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7D" w:rsidRPr="00C20471" w:rsidRDefault="00D95D04">
      <w:pPr>
        <w:rPr>
          <w:b/>
        </w:rPr>
      </w:pPr>
      <w:r w:rsidRPr="00C20471">
        <w:rPr>
          <w:b/>
        </w:rPr>
        <w:t>Вовлеченность персонала</w:t>
      </w:r>
      <w:r w:rsidR="00A23221">
        <w:rPr>
          <w:b/>
        </w:rPr>
        <w:t>:</w:t>
      </w:r>
      <w:r w:rsidRPr="00C20471">
        <w:rPr>
          <w:b/>
        </w:rPr>
        <w:t xml:space="preserve"> от измерения к управлению</w:t>
      </w:r>
    </w:p>
    <w:p w:rsidR="00D95D04" w:rsidRDefault="00D95D04">
      <w:r w:rsidRPr="00C20471">
        <w:rPr>
          <w:b/>
        </w:rPr>
        <w:t>Год</w:t>
      </w:r>
      <w:r>
        <w:t>: 2019</w:t>
      </w:r>
      <w:r w:rsidR="004C0BC9">
        <w:t xml:space="preserve"> </w:t>
      </w:r>
      <w:r w:rsidR="004C0BC9">
        <w:br/>
      </w:r>
      <w:r w:rsidRPr="00C20471">
        <w:rPr>
          <w:b/>
        </w:rPr>
        <w:t>Авторы исследования</w:t>
      </w:r>
      <w:r>
        <w:t xml:space="preserve">: </w:t>
      </w:r>
      <w:r w:rsidR="00A23221">
        <w:t>«</w:t>
      </w:r>
      <w:r w:rsidR="00C20471">
        <w:t xml:space="preserve">ЭКОПСИ </w:t>
      </w:r>
      <w:r w:rsidR="00E12A51">
        <w:t>Консалтинг</w:t>
      </w:r>
      <w:r w:rsidR="00A23221">
        <w:t>»</w:t>
      </w:r>
    </w:p>
    <w:p w:rsidR="00E12A51" w:rsidRDefault="00E12A51">
      <w:r w:rsidRPr="00C20471">
        <w:rPr>
          <w:b/>
        </w:rPr>
        <w:t xml:space="preserve">Краткая аннотация: </w:t>
      </w:r>
      <w:r w:rsidR="00C20471">
        <w:t xml:space="preserve">Материал о природе вовлеченности, </w:t>
      </w:r>
      <w:r w:rsidR="00A23221">
        <w:t xml:space="preserve">о </w:t>
      </w:r>
      <w:r w:rsidR="00C20471">
        <w:t xml:space="preserve">факторах ее формирования и наиболее значимых исследованиях вовлеченности в России и за рубежом. </w:t>
      </w:r>
    </w:p>
    <w:p w:rsidR="00E12A51" w:rsidRPr="004C0BC9" w:rsidRDefault="00E12A51">
      <w:pPr>
        <w:rPr>
          <w:b/>
        </w:rPr>
      </w:pPr>
      <w:r w:rsidRPr="00C20471">
        <w:rPr>
          <w:b/>
        </w:rPr>
        <w:t xml:space="preserve">Описание: </w:t>
      </w:r>
      <w:r w:rsidRPr="00E12A51">
        <w:t>В течение последних пяти лет в практике российского бизнеса все чаще стало звучать новое для многих менеджеров понятие «вовлеченность персонала». Чем дальше, тем больше руководителей компаний начинают интересоваться исследованиями вовлеченности, стремятся измерять и управлять степенью вовлеченности своих сотрудников. При этом часто не только менеджеры, но и консультанты вкладывают в понятие вовлеченности самое р</w:t>
      </w:r>
      <w:r w:rsidR="00A23221">
        <w:t xml:space="preserve">азное содержание. Что же такое </w:t>
      </w:r>
      <w:r w:rsidRPr="00E12A51">
        <w:t>вовлеченность персонала? На интуитивном уровне ответ на этот вопрос кажется достаточно простым.</w:t>
      </w:r>
    </w:p>
    <w:p w:rsidR="00E12A51" w:rsidRDefault="00E12A51">
      <w:r>
        <w:t>С точки зрения бизнеса интуитивные ответы не подходят. В материале исследования рассматривается понятие вовлеченности, в том числе разные подходы к ее определению</w:t>
      </w:r>
      <w:r w:rsidR="005E7920">
        <w:t>,</w:t>
      </w:r>
      <w:r>
        <w:t xml:space="preserve"> начиная с 1990-х годов и до нашего времени. </w:t>
      </w:r>
    </w:p>
    <w:p w:rsidR="00E12A51" w:rsidRDefault="00E12A51">
      <w:r>
        <w:t xml:space="preserve">Выстраиваются модели вовлеченности персонала: это понятие связывается с так называемым </w:t>
      </w:r>
      <w:r w:rsidRPr="00E12A51">
        <w:t>организационн</w:t>
      </w:r>
      <w:r>
        <w:t>ым</w:t>
      </w:r>
      <w:r w:rsidRPr="00E12A51">
        <w:t xml:space="preserve"> гражданск</w:t>
      </w:r>
      <w:r>
        <w:t>им</w:t>
      </w:r>
      <w:r w:rsidRPr="00E12A51">
        <w:t xml:space="preserve"> поведение</w:t>
      </w:r>
      <w:r>
        <w:t>м с одной стороны и с сост</w:t>
      </w:r>
      <w:r w:rsidR="005E7920">
        <w:t>оянием потока – с другой</w:t>
      </w:r>
      <w:r>
        <w:t xml:space="preserve">. </w:t>
      </w:r>
    </w:p>
    <w:p w:rsidR="00E12A51" w:rsidRDefault="00E12A51">
      <w:r>
        <w:t xml:space="preserve">Приводится обзор существующих исследований вовлеченности. Ставятся наиболее актуальные для исследователей вопросы: </w:t>
      </w:r>
    </w:p>
    <w:p w:rsidR="00E12A51" w:rsidRDefault="00E82898" w:rsidP="00E12A51">
      <w:pPr>
        <w:pStyle w:val="a3"/>
        <w:numPr>
          <w:ilvl w:val="0"/>
          <w:numId w:val="1"/>
        </w:numPr>
      </w:pPr>
      <w:r>
        <w:t xml:space="preserve">Что означает </w:t>
      </w:r>
      <w:r w:rsidR="00E12A51">
        <w:t>вовлеченность сотрудников?</w:t>
      </w:r>
    </w:p>
    <w:p w:rsidR="00E12A51" w:rsidRDefault="00E12A51" w:rsidP="00E12A51">
      <w:pPr>
        <w:pStyle w:val="a3"/>
        <w:numPr>
          <w:ilvl w:val="0"/>
          <w:numId w:val="1"/>
        </w:numPr>
      </w:pPr>
      <w:r>
        <w:t>Как можно управлять вовлеченностью?</w:t>
      </w:r>
    </w:p>
    <w:p w:rsidR="00E12A51" w:rsidRDefault="00E12A51" w:rsidP="00E12A51">
      <w:pPr>
        <w:pStyle w:val="a3"/>
        <w:numPr>
          <w:ilvl w:val="0"/>
          <w:numId w:val="1"/>
        </w:numPr>
      </w:pPr>
      <w:r>
        <w:t>Каковы последствия вовлеченности для организации?</w:t>
      </w:r>
    </w:p>
    <w:p w:rsidR="00E12A51" w:rsidRDefault="00E12A51" w:rsidP="00E12A51">
      <w:pPr>
        <w:pStyle w:val="a3"/>
        <w:numPr>
          <w:ilvl w:val="0"/>
          <w:numId w:val="1"/>
        </w:numPr>
      </w:pPr>
      <w:r>
        <w:t>Как вовлеченность связана с индивидуальными особенностями?</w:t>
      </w:r>
    </w:p>
    <w:p w:rsidR="00E12A51" w:rsidRDefault="00E12A51" w:rsidP="00E12A51">
      <w:pPr>
        <w:pStyle w:val="a3"/>
        <w:numPr>
          <w:ilvl w:val="0"/>
          <w:numId w:val="1"/>
        </w:numPr>
      </w:pPr>
      <w:r>
        <w:t>Как вовлеченность связана с мнениями сотрудников и их включенностью в управлени</w:t>
      </w:r>
      <w:r w:rsidR="00A1400E">
        <w:t>е</w:t>
      </w:r>
      <w:r>
        <w:t>?</w:t>
      </w:r>
    </w:p>
    <w:p w:rsidR="00E12A51" w:rsidRDefault="00E12A51" w:rsidP="00E12A51">
      <w:r>
        <w:t xml:space="preserve">Также в исследовании приведены четыре подхода к описанию вовлеченности в бизнесе, в том числе представлена оригинальная модель </w:t>
      </w:r>
      <w:r w:rsidR="00A1400E">
        <w:t>«</w:t>
      </w:r>
      <w:r>
        <w:t>ЭКОПСИ Консалтинг</w:t>
      </w:r>
      <w:r w:rsidR="00A1400E">
        <w:t>»</w:t>
      </w:r>
      <w:r>
        <w:t xml:space="preserve">. </w:t>
      </w:r>
    </w:p>
    <w:p w:rsidR="00E12A51" w:rsidRDefault="009B567A" w:rsidP="00E12A51">
      <w:r>
        <w:t>В конце приводя</w:t>
      </w:r>
      <w:r w:rsidR="00E12A51">
        <w:t xml:space="preserve">тся </w:t>
      </w:r>
      <w:r w:rsidR="00E12A51" w:rsidRPr="00E12A51">
        <w:t>конкретн</w:t>
      </w:r>
      <w:r w:rsidR="00E12A51">
        <w:t>ые</w:t>
      </w:r>
      <w:r w:rsidR="00E12A51" w:rsidRPr="00E12A51">
        <w:t xml:space="preserve"> рекомендаци</w:t>
      </w:r>
      <w:r w:rsidR="00E12A51">
        <w:t>и</w:t>
      </w:r>
      <w:r w:rsidR="00E12A51" w:rsidRPr="00E12A51">
        <w:t>, что можно предложит</w:t>
      </w:r>
      <w:r>
        <w:t>ь руководителям, если они стремя</w:t>
      </w:r>
      <w:r w:rsidR="00E12A51" w:rsidRPr="00E12A51">
        <w:t>тся сформировать культуру</w:t>
      </w:r>
      <w:r w:rsidR="00E12A51">
        <w:t xml:space="preserve"> вовлеченности в своей компании. </w:t>
      </w:r>
      <w:r>
        <w:br/>
      </w:r>
      <w:r w:rsidR="00E12A51">
        <w:t>Это:</w:t>
      </w:r>
    </w:p>
    <w:p w:rsidR="00E12A51" w:rsidRDefault="00E12A51" w:rsidP="00E12A51">
      <w:r w:rsidRPr="00E12A51">
        <w:rPr>
          <w:b/>
        </w:rPr>
        <w:t xml:space="preserve">Критическая масса. </w:t>
      </w:r>
      <w:r w:rsidR="00F21BC4">
        <w:t xml:space="preserve">Среди массово </w:t>
      </w:r>
      <w:r>
        <w:t xml:space="preserve">невовлеченных коллег вовлеченный сотрудник чувствует себя некомфортно. Необходимо создать «критическую массу» </w:t>
      </w:r>
      <w:r w:rsidR="00F21BC4">
        <w:t>–</w:t>
      </w:r>
      <w:r>
        <w:t xml:space="preserve"> про</w:t>
      </w:r>
      <w:r w:rsidR="004175AD">
        <w:t xml:space="preserve">двигать </w:t>
      </w:r>
      <w:r>
        <w:t>уже вовлеченных сотрудников и руководителей на ключевые должности в каждом подразделении.</w:t>
      </w:r>
    </w:p>
    <w:p w:rsidR="00E12A51" w:rsidRDefault="00E12A51" w:rsidP="00E12A51">
      <w:r w:rsidRPr="00E12A51">
        <w:rPr>
          <w:b/>
        </w:rPr>
        <w:t>Признание и благодарность</w:t>
      </w:r>
      <w:r>
        <w:t xml:space="preserve">. Важно, чтобы сотрудники видели, что их руководители признают и ценят их хорошую работу. Благодарность формирует вовлеченность. </w:t>
      </w:r>
    </w:p>
    <w:p w:rsidR="00E12A51" w:rsidRDefault="00E12A51" w:rsidP="00E12A51">
      <w:r w:rsidRPr="00E12A51">
        <w:rPr>
          <w:b/>
        </w:rPr>
        <w:t xml:space="preserve">Неготовность вовлекаться. </w:t>
      </w:r>
      <w:r>
        <w:t>Не все люди и не всегда способны и готовы вовлекать</w:t>
      </w:r>
      <w:r w:rsidR="009840B0">
        <w:t>ся в работу. Вовлеченных людей (</w:t>
      </w:r>
      <w:r>
        <w:t>или демонстрирующих потенциал быть такими</w:t>
      </w:r>
      <w:r w:rsidR="009840B0">
        <w:t>)</w:t>
      </w:r>
      <w:r>
        <w:t xml:space="preserve"> нужно ценить, развивать и поддерживать. Но в любой компании есть такие сотрудники и руководители, кого ни вовлечь, ни увлечь нельзя практически ничем. И от самых безнадежных следует избавляться.</w:t>
      </w:r>
    </w:p>
    <w:p w:rsidR="00E12A51" w:rsidRDefault="00E12A51" w:rsidP="00E12A51">
      <w:r>
        <w:t>Полезно учитывать и то, что уровень вовлеченности зависит от фазы жиз</w:t>
      </w:r>
      <w:r w:rsidR="00E82898">
        <w:t>ненного цикла компании. В фазе стартапа</w:t>
      </w:r>
      <w:r>
        <w:t xml:space="preserve"> и в период быстрого роста вовлеченность выше, и прежде всего за счет благоприятных условий для проявления инициативы. В период стагнации вовлеченность ниже, и дефицит энтузиазма компенсируется ответственностью. В период кризиса происходит резкая дифференциация вовлеченных и активно невовлеченных сотрудников в компании. </w:t>
      </w:r>
    </w:p>
    <w:p w:rsidR="00AE25A0" w:rsidRDefault="00E12A51" w:rsidP="00E12A51">
      <w:r>
        <w:lastRenderedPageBreak/>
        <w:t>Подробнее читайте исследование в источнике:</w:t>
      </w:r>
      <w:r w:rsidR="004C0BC9">
        <w:t xml:space="preserve"> </w:t>
      </w:r>
    </w:p>
    <w:bookmarkStart w:id="0" w:name="_GoBack"/>
    <w:bookmarkEnd w:id="0"/>
    <w:p w:rsidR="00E12A51" w:rsidRDefault="00AE25A0" w:rsidP="00E12A51">
      <w:r>
        <w:rPr>
          <w:rStyle w:val="a4"/>
        </w:rPr>
        <w:fldChar w:fldCharType="begin"/>
      </w:r>
      <w:r>
        <w:rPr>
          <w:rStyle w:val="a4"/>
        </w:rPr>
        <w:instrText xml:space="preserve"> HYPERLINK "https://www.ecopsy.ru/insights/vovlechennost-personala-ot-izmereniya-k-upravleniyu/?sphrase_id=16681" </w:instrText>
      </w:r>
      <w:r>
        <w:rPr>
          <w:rStyle w:val="a4"/>
        </w:rPr>
        <w:fldChar w:fldCharType="separate"/>
      </w:r>
      <w:r w:rsidR="00E12A51">
        <w:rPr>
          <w:rStyle w:val="a4"/>
        </w:rPr>
        <w:t>https://www.ecopsy.ru/insights/vovlechennost-personala-ot-izmereniya-k-upravleniyu/?sphrase_id=16681</w:t>
      </w:r>
      <w:r>
        <w:rPr>
          <w:rStyle w:val="a4"/>
        </w:rPr>
        <w:fldChar w:fldCharType="end"/>
      </w:r>
    </w:p>
    <w:p w:rsidR="00E12A51" w:rsidRDefault="00E12A51" w:rsidP="00E12A51"/>
    <w:p w:rsidR="00E12A51" w:rsidRDefault="00E12A51" w:rsidP="00E12A51"/>
    <w:p w:rsidR="00E12A51" w:rsidRDefault="00E12A51" w:rsidP="00E12A51"/>
    <w:sectPr w:rsidR="00E1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02DC"/>
    <w:multiLevelType w:val="hybridMultilevel"/>
    <w:tmpl w:val="B22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27"/>
    <w:rsid w:val="0020117D"/>
    <w:rsid w:val="004175AD"/>
    <w:rsid w:val="004C0BC9"/>
    <w:rsid w:val="005E7920"/>
    <w:rsid w:val="007A0A54"/>
    <w:rsid w:val="009840B0"/>
    <w:rsid w:val="009B567A"/>
    <w:rsid w:val="00A1400E"/>
    <w:rsid w:val="00A23221"/>
    <w:rsid w:val="00AE25A0"/>
    <w:rsid w:val="00C20471"/>
    <w:rsid w:val="00CD1727"/>
    <w:rsid w:val="00D95D04"/>
    <w:rsid w:val="00E12A51"/>
    <w:rsid w:val="00E82898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B98F-F279-48FF-80FC-03631E4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Лилия Алиева</cp:lastModifiedBy>
  <cp:revision>14</cp:revision>
  <dcterms:created xsi:type="dcterms:W3CDTF">2020-02-28T11:28:00Z</dcterms:created>
  <dcterms:modified xsi:type="dcterms:W3CDTF">2020-03-10T09:15:00Z</dcterms:modified>
</cp:coreProperties>
</file>